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background w:color="FFFFFF"/>
  <w:body>
    <w:p w:rsidR="00000000" w:rsidDel="00000000" w:rsidP="00000000" w:rsidRDefault="00000000" w:rsidRPr="00000000">
      <w:pPr>
        <w:contextualSpacing w:val="0"/>
        <w:jc w:val="center"/>
      </w:pPr>
      <w:r w:rsidDel="00000000" w:rsidR="00000000" w:rsidRPr="00000000">
        <w:rPr>
          <w:rFonts w:ascii="Times New Roman" w:cs="Times New Roman" w:eastAsia="Times New Roman" w:hAnsi="Times New Roman"/>
          <w:sz w:val="72"/>
          <w:szCs w:val="72"/>
          <w:rtl w:val="0"/>
        </w:rPr>
        <w:t xml:space="preserve">The Individual</w:t>
      </w:r>
    </w:p>
    <w:p w:rsidR="00000000" w:rsidDel="00000000" w:rsidP="00000000" w:rsidRDefault="00000000" w:rsidRPr="00000000">
      <w:pPr>
        <w:contextualSpacing w:val="0"/>
        <w:jc w:val="center"/>
      </w:pPr>
      <w:r w:rsidDel="00000000" w:rsidR="00000000" w:rsidRPr="00000000">
        <w:rPr>
          <w:rFonts w:ascii="Times New Roman" w:cs="Times New Roman" w:eastAsia="Times New Roman" w:hAnsi="Times New Roman"/>
          <w:sz w:val="28"/>
          <w:szCs w:val="28"/>
          <w:rtl w:val="0"/>
        </w:rPr>
        <w:t xml:space="preserve">Crystal Eastman</w:t>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rFonts w:ascii="Times New Roman" w:cs="Times New Roman" w:eastAsia="Times New Roman" w:hAnsi="Times New Roman"/>
          <w:sz w:val="24"/>
          <w:szCs w:val="24"/>
          <w:rtl w:val="0"/>
        </w:rPr>
        <w:t xml:space="preserve">Recently, I’ve seen the emergence of a new kind of woman who, is not altogether satisfied with love, marriage, and a purely domestic career. She wants money of her own, she wants work of her own, she wants some means of self-expression, perhaps some way of satisfying personal ambitions. But she wants a husband, home and children too. And what’s wrong with this? Public opinion, after all, actually applauds the young woman venturing into the business world, but it still obstinately (and quite illogically) protects the young man in his sacred right to know nothing of housework.</w:t>
      </w:r>
      <w:r w:rsidDel="00000000" w:rsidR="00000000" w:rsidRPr="00000000">
        <w:rPr>
          <w:rtl w:val="0"/>
        </w:rPr>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rFonts w:ascii="Times New Roman" w:cs="Times New Roman" w:eastAsia="Times New Roman" w:hAnsi="Times New Roman"/>
          <w:sz w:val="24"/>
          <w:szCs w:val="24"/>
          <w:rtl w:val="0"/>
        </w:rPr>
        <w:t xml:space="preserve">What is the problem with women’s freedom? It seems to me this: how to arrange the world so that women can be human beings, with a chance to exercise their infinitely varied gifts in infinitely varied ways. What she needs is a free soul. In this inner sense we cannot make women free by changing her economic status. It is idle to talk of real economic independence for women unless this principle is accepted. True. In fighting for the right to vote most women have tried to be either non-committal or thoroughly respectable on every other subject. When we get the vote we’ll be more than what we are now; then we can say what we are really after; there is no reason why women should not become almost a human thing. For that is all we will become, there are still social constraints at work. </w:t>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rFonts w:ascii="Times New Roman" w:cs="Times New Roman" w:eastAsia="Times New Roman" w:hAnsi="Times New Roman"/>
          <w:sz w:val="24"/>
          <w:szCs w:val="24"/>
          <w:rtl w:val="0"/>
        </w:rPr>
        <w:t xml:space="preserve">You suffragists say that once we get the vote the social change will come. I ask you how, I ask you when, I ask what is your plan beyond the vote. It has certainly taken Suffrage a long time to get to this point, a national amendment is a grand thing but it will not change how society views us, the women. When will we become individuals ourselves with all the liberties men are afforded? The workers party is fighting for equality within the workforce. They fight for workers rights, trying to get the humans that bring us our products to be seen, to allow their voices to be heard. They even include the women. But we must not forget their means of doing so, the rumors of violence that follow them make trusting this organization difficult. Moreover, they focus particularly on the factory worker, while I admit this is probably a place where the most work is needed, there are other labours that need to be championed as well. My good friend, Henrietta Rodman, for example is a teacher; they are not afforded the liberties of marriage. Why should a woman give up one right for another? Why cannot they not have both? That is what I am fighting for. For the ability of woman to become individuals themselves, equal with men, able to compete with them, able to work wherever they may choose and not have to give up the other wants they may have. </w:t>
      </w:r>
    </w:p>
    <w:p w:rsidR="00000000" w:rsidDel="00000000" w:rsidP="00000000" w:rsidRDefault="00000000" w:rsidRPr="00000000">
      <w:pPr>
        <w:contextualSpacing w:val="0"/>
      </w:pPr>
      <w:r w:rsidDel="00000000" w:rsidR="00000000" w:rsidRPr="00000000">
        <w:rPr>
          <w:rFonts w:ascii="Times New Roman" w:cs="Times New Roman" w:eastAsia="Times New Roman" w:hAnsi="Times New Roman"/>
          <w:sz w:val="24"/>
          <w:szCs w:val="24"/>
          <w:rtl w:val="0"/>
        </w:rPr>
        <w:t xml:space="preserve">I for one would gladly represent any Suffragette or IWW member however, it does get old and tiresome. Moreover, If all their tactics do is bring about small sets of change, or throw them in jail how can they ever succeed? Therefore, I firmly believe that when the social institutions that govern our nation began to ebb and flow; they will begin to change. And that change is what we need to strive for. For, indifference is harder to fight than hostility, and there is nothing that kills an agitation like having everybody admit that it is fundamentally right. </w:t>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rFonts w:ascii="Times New Roman" w:cs="Times New Roman" w:eastAsia="Times New Roman" w:hAnsi="Times New Roman"/>
          <w:sz w:val="24"/>
          <w:szCs w:val="24"/>
          <w:rtl w:val="0"/>
        </w:rPr>
        <w:t xml:space="preserve">Therefore in the grand scheme of ideals would it not be easier for the organizations to work together? For a women to become a true individual she must have all freedoms, economically, socially, and politically. The Suffrage movement and the Labour movement will help with the economics and politics but it will be the ideals of the Bohemians that can bring to fruition the social freedoms that an individual in this day and age requires. Afterall, we are walking down an open road, one where we must reject the ideals of the past, for they are behind us. What we have now is a time of change where anything is possible. Ultimately, full emancipation of the women calls for more than suffrage or equality in the workplace, it requires all the classes of women claim their own place in society. We all want to make a difference, in my experience, the New Women, no longer value their “little female selves” but instead strive to embrace their “whole, big human selves” insisting on inclusion in the “human sex”.</w:t>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rFonts w:ascii="Times New Roman" w:cs="Times New Roman" w:eastAsia="Times New Roman" w:hAnsi="Times New Roman"/>
          <w:sz w:val="24"/>
          <w:szCs w:val="24"/>
          <w:rtl w:val="0"/>
        </w:rPr>
        <w:t xml:space="preserve">What a better place to start than the sexual freedom? The social institution of marriage, for example, is one where people must realize, that marriage, which is a personal agreement between a man and a woman should be no concern of the state or of the Church. Marriage is somehow in direct conflict with a woman’s ability to teach, with a woman’s ability to say no. Never has one of these institutions concerned themselves with the happiness or health of the individual! The marriage institution viewed from the light of human experience and the demands of the individual has proven a failure. T’is the twin pursuits of free sexuality and the ability to do work that matters, that is what we strive for. That is what any individual should strive for. </w:t>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rFonts w:ascii="Times New Roman" w:cs="Times New Roman" w:eastAsia="Times New Roman" w:hAnsi="Times New Roman"/>
          <w:sz w:val="24"/>
          <w:szCs w:val="24"/>
          <w:rtl w:val="0"/>
        </w:rPr>
        <w:t xml:space="preserve">We all need one another, much and often. Humanity means being together, and our unbearably outgrown way of living keeps us apart, How many people, if they dare face the fact, have often hopelessly longed for some better way of seeing their friends, their own true friends, relatives by soul. That is why we shall have new channels for the flow of human life.</w:t>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rFonts w:ascii="Times New Roman" w:cs="Times New Roman" w:eastAsia="Times New Roman" w:hAnsi="Times New Roman"/>
          <w:sz w:val="24"/>
          <w:szCs w:val="24"/>
          <w:rtl w:val="0"/>
        </w:rPr>
        <w:t xml:space="preserve">The time is now. When all our wants, all our actions are what the country talks about. When you are not hearing of Alice Paul and the suffrage movement you are hearing of Bill Haywood and the Labor Action movement. The time is now to begin while the air sings of change. Randolph Bourne is right, “Youth is the leaven that keeps all these questioning, testing attitudes fermenting in the world.” If we cannot succeed for us, then let us at least begin. It will be our children that reap the benefits of this new America that we are building, it will be our children that allow for the changes we help start now to continue and grow. It will take work, it will take courage, it will take sacrifice. We all know this. We all want our movements to succeed. That is why I will gladly join the fight, when our children tell our story they’ll tell of the women and men who led a political and social revolution that changed the face of the county. We will go down in history as the ones who brought about the modern America. </w:t>
      </w:r>
      <w:r w:rsidDel="00000000" w:rsidR="00000000" w:rsidRPr="00000000">
        <w:rPr>
          <w:rtl w:val="0"/>
        </w:rPr>
      </w:r>
    </w:p>
    <w:sectPr>
      <w:pgSz w:h="15840" w:w="12240"/>
      <w:pgMar w:bottom="1440" w:top="1440" w:left="1440" w:right="144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ocDefaults>
    <w:rPrDefault>
      <w:rPr>
        <w:rFonts w:ascii="Arial" w:cs="Arial" w:eastAsia="Arial" w:hAnsi="Arial"/>
        <w:b w:val="0"/>
        <w:i w:val="0"/>
        <w:smallCaps w:val="0"/>
        <w:strike w:val="0"/>
        <w:color w:val="000000"/>
        <w:sz w:val="22"/>
        <w:szCs w:val="22"/>
        <w:u w:val="none"/>
        <w:vertAlign w:val="baseline"/>
      </w:rPr>
    </w:rPrDefault>
    <w:pPrDefault>
      <w:pPr>
        <w:keepNext w:val="0"/>
        <w:keepLines w:val="0"/>
        <w:widowControl w:val="1"/>
        <w:spacing w:after="0" w:before="0" w:line="276" w:lineRule="auto"/>
        <w:ind w:left="0" w:right="0" w:firstLine="0"/>
        <w:jc w:val="lef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contextualSpacing w:val="1"/>
    </w:pPr>
    <w:rPr>
      <w:sz w:val="40"/>
      <w:szCs w:val="40"/>
    </w:rPr>
  </w:style>
  <w:style w:type="paragraph" w:styleId="Heading2">
    <w:name w:val="heading 2"/>
    <w:basedOn w:val="Normal"/>
    <w:next w:val="Normal"/>
    <w:pPr>
      <w:keepNext w:val="1"/>
      <w:keepLines w:val="1"/>
      <w:spacing w:after="120" w:before="360" w:lineRule="auto"/>
      <w:contextualSpacing w:val="1"/>
    </w:pPr>
    <w:rPr>
      <w:b w:val="0"/>
      <w:sz w:val="32"/>
      <w:szCs w:val="32"/>
    </w:rPr>
  </w:style>
  <w:style w:type="paragraph" w:styleId="Heading3">
    <w:name w:val="heading 3"/>
    <w:basedOn w:val="Normal"/>
    <w:next w:val="Normal"/>
    <w:pPr>
      <w:keepNext w:val="1"/>
      <w:keepLines w:val="1"/>
      <w:spacing w:after="80" w:before="320" w:lineRule="auto"/>
      <w:contextualSpacing w:val="1"/>
    </w:pPr>
    <w:rPr>
      <w:b w:val="0"/>
      <w:color w:val="434343"/>
      <w:sz w:val="28"/>
      <w:szCs w:val="28"/>
    </w:rPr>
  </w:style>
  <w:style w:type="paragraph" w:styleId="Heading4">
    <w:name w:val="heading 4"/>
    <w:basedOn w:val="Normal"/>
    <w:next w:val="Normal"/>
    <w:pPr>
      <w:keepNext w:val="1"/>
      <w:keepLines w:val="1"/>
      <w:spacing w:after="80" w:before="280" w:lineRule="auto"/>
      <w:contextualSpacing w:val="1"/>
    </w:pPr>
    <w:rPr>
      <w:color w:val="666666"/>
      <w:sz w:val="24"/>
      <w:szCs w:val="24"/>
    </w:rPr>
  </w:style>
  <w:style w:type="paragraph" w:styleId="Heading5">
    <w:name w:val="heading 5"/>
    <w:basedOn w:val="Normal"/>
    <w:next w:val="Normal"/>
    <w:pPr>
      <w:keepNext w:val="1"/>
      <w:keepLines w:val="1"/>
      <w:spacing w:after="80" w:before="240" w:lineRule="auto"/>
      <w:contextualSpacing w:val="1"/>
    </w:pPr>
    <w:rPr>
      <w:color w:val="666666"/>
      <w:sz w:val="22"/>
      <w:szCs w:val="22"/>
    </w:rPr>
  </w:style>
  <w:style w:type="paragraph" w:styleId="Heading6">
    <w:name w:val="heading 6"/>
    <w:basedOn w:val="Normal"/>
    <w:next w:val="Normal"/>
    <w:pPr>
      <w:keepNext w:val="1"/>
      <w:keepLines w:val="1"/>
      <w:spacing w:after="80" w:before="240" w:lineRule="auto"/>
      <w:contextualSpacing w:val="1"/>
    </w:pPr>
    <w:rPr>
      <w:i w:val="1"/>
      <w:color w:val="666666"/>
      <w:sz w:val="22"/>
      <w:szCs w:val="22"/>
    </w:rPr>
  </w:style>
  <w:style w:type="paragraph" w:styleId="Title">
    <w:name w:val="Title"/>
    <w:basedOn w:val="Normal"/>
    <w:next w:val="Normal"/>
    <w:pPr>
      <w:keepNext w:val="1"/>
      <w:keepLines w:val="1"/>
      <w:spacing w:after="60" w:before="0" w:lineRule="auto"/>
      <w:contextualSpacing w:val="1"/>
    </w:pPr>
    <w:rPr>
      <w:sz w:val="52"/>
      <w:szCs w:val="52"/>
    </w:rPr>
  </w:style>
  <w:style w:type="paragraph" w:styleId="Subtitle">
    <w:name w:val="Subtitle"/>
    <w:basedOn w:val="Normal"/>
    <w:next w:val="Normal"/>
    <w:pPr>
      <w:keepNext w:val="1"/>
      <w:keepLines w:val="1"/>
      <w:spacing w:after="320" w:before="0" w:lineRule="auto"/>
      <w:contextualSpacing w:val="1"/>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numbering" Target="numbering.xml"/><Relationship Id="rId4" Type="http://schemas.openxmlformats.org/officeDocument/2006/relationships/styles" Target="styles.xml"/></Relationships>
</file>