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t xml:space="preserve">Prompt: Your assignment is to examine the conflict and its opposing positions in Greenwich Village 1913, as you now see them after the game.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What kind of support was given for them</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What do you know from your reading in the game book and from your experience in the game that allows you to comment on how persuasive those positions were</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Offer an argument for your own view, demonstrating how you arrived at it</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Consider how your initial interpretations of some positions or sources may have changed in interaction with others during the game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Outline:</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Thesis: It is more personal now, it feels as if we really lived in this time and I find that it is the idea of having lived and fought for a cause that makes it come alive.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Intro</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The Factions</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Who they are -- The people</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In Class</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How the people in class supported</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My take on the Factions</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What I thought of them in class</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What I thought of them </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My view on the conflict -- Rights </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How it started out -- My view</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What I felt during the game</w:t>
      </w:r>
    </w:p>
    <w:p w:rsidR="00000000" w:rsidDel="00000000" w:rsidP="00000000" w:rsidRDefault="00000000" w:rsidRPr="00000000">
      <w:pPr>
        <w:numPr>
          <w:ilvl w:val="1"/>
          <w:numId w:val="1"/>
        </w:numPr>
        <w:ind w:left="1440" w:hanging="360"/>
        <w:contextualSpacing w:val="1"/>
        <w:rPr>
          <w:u w:val="none"/>
        </w:rPr>
      </w:pPr>
      <w:r w:rsidDel="00000000" w:rsidR="00000000" w:rsidRPr="00000000">
        <w:rPr>
          <w:rtl w:val="0"/>
        </w:rPr>
        <w:t xml:space="preserve">Everything boiled down to rights</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Why I did what I did</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Conclusion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Times New Roman" w:cs="Times New Roman" w:eastAsia="Times New Roman" w:hAnsi="Times New Roman"/>
          <w:sz w:val="24"/>
          <w:szCs w:val="24"/>
          <w:rtl w:val="0"/>
        </w:rPr>
        <w:t xml:space="preserve">This</w:t>
      </w:r>
      <w:r w:rsidDel="00000000" w:rsidR="00000000" w:rsidRPr="00000000">
        <w:rPr>
          <w:rFonts w:ascii="Times New Roman" w:cs="Times New Roman" w:eastAsia="Times New Roman" w:hAnsi="Times New Roman"/>
          <w:sz w:val="24"/>
          <w:szCs w:val="24"/>
          <w:rtl w:val="0"/>
        </w:rPr>
        <w:t xml:space="preserve"> game, Greenwich Vil</w:t>
      </w:r>
      <w:r w:rsidDel="00000000" w:rsidR="00000000" w:rsidRPr="00000000">
        <w:rPr>
          <w:rFonts w:ascii="Times New Roman" w:cs="Times New Roman" w:eastAsia="Times New Roman" w:hAnsi="Times New Roman"/>
          <w:sz w:val="24"/>
          <w:szCs w:val="24"/>
          <w:rtl w:val="0"/>
        </w:rPr>
        <w:t xml:space="preserve">lage 1913 centered around the conflict of persuasion. In playing the game we were introduced to a variety of people with a vari</w:t>
      </w:r>
      <w:r w:rsidDel="00000000" w:rsidR="00000000" w:rsidRPr="00000000">
        <w:rPr>
          <w:rFonts w:ascii="Times New Roman" w:cs="Times New Roman" w:eastAsia="Times New Roman" w:hAnsi="Times New Roman"/>
          <w:sz w:val="24"/>
          <w:szCs w:val="24"/>
          <w:rtl w:val="0"/>
        </w:rPr>
        <w:t xml:space="preserve">ety of views. Nonetheless, In our case study there were three types of radicals, the suffragists, the labour peoples (especially the IWW) and the Bohemians. However while each group had good points in their wants, neither of the two trying to win our votes, they (Labour and Suffragist), where very persuasive from my point of view as a Bohemian. I believe it was this lack of persuasiveness as to why I dissented.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Times New Roman" w:cs="Times New Roman" w:eastAsia="Times New Roman" w:hAnsi="Times New Roman"/>
          <w:sz w:val="24"/>
          <w:szCs w:val="24"/>
          <w:rtl w:val="0"/>
        </w:rPr>
        <w:t xml:space="preserve">We were first introduced to the suffragists. There were three ladies in the game campaigning for the suffragist faction; Jeannie Rodgers, </w:t>
      </w:r>
      <w:r w:rsidDel="00000000" w:rsidR="00000000" w:rsidRPr="00000000">
        <w:rPr>
          <w:rFonts w:ascii="Times New Roman" w:cs="Times New Roman" w:eastAsia="Times New Roman" w:hAnsi="Times New Roman"/>
          <w:sz w:val="24"/>
          <w:szCs w:val="24"/>
          <w:rtl w:val="0"/>
        </w:rPr>
        <w:t xml:space="preserve">Maud </w:t>
      </w:r>
      <w:r w:rsidDel="00000000" w:rsidR="00000000" w:rsidRPr="00000000">
        <w:rPr>
          <w:rFonts w:ascii="Times New Roman" w:cs="Times New Roman" w:eastAsia="Times New Roman" w:hAnsi="Times New Roman"/>
          <w:sz w:val="24"/>
          <w:szCs w:val="24"/>
          <w:rtl w:val="0"/>
        </w:rPr>
        <w:t xml:space="preserve">Preston, and Alice Hallam.</w:t>
      </w:r>
      <w:r w:rsidDel="00000000" w:rsidR="00000000" w:rsidRPr="00000000">
        <w:rPr>
          <w:rFonts w:ascii="Times New Roman" w:cs="Times New Roman" w:eastAsia="Times New Roman" w:hAnsi="Times New Roman"/>
          <w:sz w:val="24"/>
          <w:szCs w:val="24"/>
          <w:rtl w:val="0"/>
        </w:rPr>
        <w:t xml:space="preserve">W</w:t>
      </w:r>
      <w:r w:rsidDel="00000000" w:rsidR="00000000" w:rsidRPr="00000000">
        <w:rPr>
          <w:rFonts w:ascii="Times New Roman" w:cs="Times New Roman" w:eastAsia="Times New Roman" w:hAnsi="Times New Roman"/>
          <w:sz w:val="24"/>
          <w:szCs w:val="24"/>
          <w:rtl w:val="0"/>
        </w:rPr>
        <w:t xml:space="preserve">hen I first read these positions, none of them were interesting; how they were played in the game only furthered this fact. I was surprised by how little interaction they had with the bohemians, I would watch them interact but it seemed that they truly weren’t trying to court anyone except from their speeches during class, not the conversations during. They seemed to lack a genuinity. Obviously these did very well to court people or perhaps it was simply those following what their game sheet said. Not allowing themselves to be swayed by any other alternatives. Then again their support could have come solely from our resident publisher,</w:t>
      </w:r>
      <w:r w:rsidDel="00000000" w:rsidR="00000000" w:rsidRPr="00000000">
        <w:rPr>
          <w:rFonts w:ascii="Times New Roman" w:cs="Times New Roman" w:eastAsia="Times New Roman" w:hAnsi="Times New Roman"/>
          <w:sz w:val="24"/>
          <w:szCs w:val="24"/>
          <w:rtl w:val="0"/>
        </w:rPr>
        <w:t xml:space="preserve"> Max Eastman</w:t>
      </w:r>
      <w:r w:rsidDel="00000000" w:rsidR="00000000" w:rsidRPr="00000000">
        <w:rPr>
          <w:rFonts w:ascii="Times New Roman" w:cs="Times New Roman" w:eastAsia="Times New Roman" w:hAnsi="Times New Roman"/>
          <w:sz w:val="24"/>
          <w:szCs w:val="24"/>
          <w:rtl w:val="0"/>
        </w:rPr>
        <w:t xml:space="preserve">, his speech on the day of voting was very well put together and probably swayed the vote for more than one person. In fact due to the lack of positive attitude towards the suffragist throughout the class, convinced me that another alternative was needed. A thought that has gone through my mind has been the need to actually learn about the era in order to fight for the causes. But it was the lack of knowledge that got me. It seemed that the Suffragist refused to look beyond the vote, to quote myself, “You suffragists say that once we get the vote the social change will come. I ask you how, I ask you when, I ask what is your plan beyond the vote.”</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These questions were never answered. I could not side with them. Moreover, when I compare them with what actually happened, I find them lacking. Everything they said seemed to be a repetition, they did not truly try to introduce new ideas or assuage concerns like the true players did. For example, “Husband and wife were one -- and that one was the man. He was so much the one that the woman had literally no existence in the eyes of the law” and “American women are no longer weak, ignorant, dependent. The present social order...narrows the gulf between them, and places men and women physically on much  the same plane.”</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These words were written by Rheta Childe Dorr, they were examining women’s legal status and they likewise alert us to some disagreeable surprises in which the law was run. In the game, the suffragists had an answer as to why they wanted the vote, but no specific reason or cause as to what to use this vote for. It seems that, at least in the case of Ms. Dorr, that a true suffragist would look beyond the small picture, they would have been able to answer question pertaining as to what to do with the vote. Nonetheless, Jeannie Rodgers shined during her speech. She captured my interest with what she was saying, for example “She claimed that she wanted the individual to reach their full potential”</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but especially with her understanding of “We are citizens exactly like men why can’t we participate, contribute to society?”</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She reminded me of a source we had looked at earlier, the Solitude of Self from Staton, Rodgers at least in the game rang true to her cause and some of  the main rhetoric.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Times New Roman" w:cs="Times New Roman" w:eastAsia="Times New Roman" w:hAnsi="Times New Roman"/>
          <w:sz w:val="24"/>
          <w:szCs w:val="24"/>
          <w:rtl w:val="0"/>
        </w:rPr>
        <w:t xml:space="preserve">As for the labour faction, we met Bill Haywood, Elizabeth Gurley Flynn, and </w:t>
      </w:r>
      <w:r w:rsidDel="00000000" w:rsidR="00000000" w:rsidRPr="00000000">
        <w:rPr>
          <w:rFonts w:ascii="Times New Roman" w:cs="Times New Roman" w:eastAsia="Times New Roman" w:hAnsi="Times New Roman"/>
          <w:sz w:val="24"/>
          <w:szCs w:val="24"/>
          <w:rtl w:val="0"/>
        </w:rPr>
        <w:t xml:space="preserve">Leah Schwartz.</w:t>
      </w:r>
      <w:r w:rsidDel="00000000" w:rsidR="00000000" w:rsidRPr="00000000">
        <w:rPr>
          <w:rFonts w:ascii="Times New Roman" w:cs="Times New Roman" w:eastAsia="Times New Roman" w:hAnsi="Times New Roman"/>
          <w:sz w:val="24"/>
          <w:szCs w:val="24"/>
          <w:rtl w:val="0"/>
        </w:rPr>
        <w:t xml:space="preserve"> T</w:t>
      </w:r>
      <w:r w:rsidDel="00000000" w:rsidR="00000000" w:rsidRPr="00000000">
        <w:rPr>
          <w:rFonts w:ascii="Times New Roman" w:cs="Times New Roman" w:eastAsia="Times New Roman" w:hAnsi="Times New Roman"/>
          <w:sz w:val="24"/>
          <w:szCs w:val="24"/>
          <w:rtl w:val="0"/>
        </w:rPr>
        <w:t xml:space="preserve">heir support in the game was varied and it was hard to tell who was going to support them. At first it seemed like everyone might</w:t>
      </w:r>
      <w:r w:rsidDel="00000000" w:rsidR="00000000" w:rsidRPr="00000000">
        <w:rPr>
          <w:rFonts w:ascii="Times New Roman" w:cs="Times New Roman" w:eastAsia="Times New Roman" w:hAnsi="Times New Roman"/>
          <w:sz w:val="24"/>
          <w:szCs w:val="24"/>
          <w:rtl w:val="0"/>
        </w:rPr>
        <w:t xml:space="preserve">, they after all with Gurley’s help had the statistics and rhetoric to back themselves up. And it seemed they had done their research (or from what I noticed were doing it during the game). However I saw that the Bohemians because they were mostly women were taking a bit longer to convince. As the labour faction kept pretty close to the stereotype of what they were fighting for. “Americans of every political view were wondering where corporate capitalism was taking them”</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and that most conceptualized “the labour struggle as between an oppressor class and oppressed workers...”</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Furthermore, the labour faction did not really tell us what they were hoping to achieve. They just kept going on and on about labour rights and how if they could achieve those rights the world would be better. The real labour group was not this pigeon footed.  “You must protect your ballot with an organization that will enforce the mandates of your class...I want a working class that can hold an election everyday if they want to.”</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This quote reveals Haywood’s position on the vote. What’s more, they side stepped Henrietta Rodman’s question on her position and the labour movement stuck to their IWW roots for the most part, even if ⅓ was from the Women’s trade league (I would have liked to know more about what this meant).  The real labour movement was a diverse group of people, with varying opinions, “the rise of the planter class in the South or the mining and ranching interests that were to transform the Western Territories. Moreover the rapid industrialization that took place in Northern cities after the Civil War strained the American self-image… ” this group did not represent that.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Times New Roman" w:cs="Times New Roman" w:eastAsia="Times New Roman" w:hAnsi="Times New Roman"/>
          <w:sz w:val="24"/>
          <w:szCs w:val="24"/>
          <w:rtl w:val="0"/>
        </w:rPr>
        <w:t xml:space="preserve">The bohemians were a wide variety of people, they all want something out of what is happening in this time of change. They are the ones in this game with the power and money to attempt the changes the factions are so desperately trying to accomplish. Not to mention the Wild Cards, they have the most power but how effectively were the culted?  The bohemians had all the power, it just did not seem like it because of how little we actually got to talk, to coexist, to throw out who we were. I understand that that’s what the conversation times were supposed to be for but I personally never had an attempt to rope me into a faction. Perhaps if we had been ‘forced’ to meet in groups to talk. I personally feel like they could have done so much more than what they had. I mean Max Eastman is a good example, look at what he accomplished in a single day. I believe if we had spoke up more instead of just letting the two other groups fight back and forth everyday then the  game would have really taken shape. It is in this way that the game was exactly like real life, at least according to Hutchins Hapgood, “Another way in which the foreigners in New York tend to make the Americans more contemplative and less exclusively active is that they have introduced to a large extent, Gemutlichkeit; and the spirit of genale loafing and amusement...The American, even when he is a Bohemian, is seldom the real thing he always retains an element of strenuousness. He not only occasionally works hard, but it is his common practice to talk hard.”</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Thus if the factions had really wanted us to participate, they should have tried harder themselves to speak of matters that matter to the Bohemian. I have no doubt that because of the support that was wagered in real life that there was much more talk and action going on. However, it certainly took a lot of effort and the factions as we know them of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Times New Roman" w:cs="Times New Roman" w:eastAsia="Times New Roman" w:hAnsi="Times New Roman"/>
          <w:sz w:val="24"/>
          <w:szCs w:val="24"/>
          <w:rtl w:val="0"/>
        </w:rPr>
        <w:t xml:space="preserve">Thus during class I honestly saw two factions fighting back and forth with the Bohemians unable to bring up issues they wanted and/or needed to, especially during class discussion. Sure during the conversations before class we all had the chance but it was iffy at best what we’d talk about. I suppose that these times were where the Bohemians could shine, I for one as Crystal tried to diverse who I was talking to and who, once I and those that agreed with me decided that a Bohemian coup was the best course, I was trying to court. It just felt like there was never enough time. As for my own view. I believe that I was always going to dissent, the option attracted me even before I knew which character I was going to be.  It was always a matter of how. When I go Crystal Eastman as my character is just became a goal of mine to dissent. She had the goals and ideas that attracted me, a suffragist yet an activist in her own rights, fighting for what she believed in. As I was her I realized that she and I are pretty similar, I think we share a personality that allowed becoming her easy. I can’t find much wrong with who she was or why I in another life could not be her. In seeing the other characters played I realize that Crystal Eastman was the only one who I could see myself in. I was glad to play her role. Nonewithstanding, the game changed my initial interpretations of the characters and the situations. It may have been how they were played or how things played out but now I see that being a member of a  faction would have been just as fun as the freedom being a bohemian was. For example the character Jeannie Rodgers caught my eye because she had the potential to be so much more than just a suffragist and the way she was played allowed me to see that maybe she would understand the bigger picture. I personally like the bigger picture characters, they are more interesting to me. So maybe being a suffragist would not have been so bad. However, I stand by my aversion to the labour movement. Maybe it was because these characters just seemed so stuck in their ways. From what I saw it was their way or nothing. The reading from Haywood backed this assumption, In fact, none of them seemed willing to bend, even though Miss Leah Schwartz. should have been flexible at least, especially according to her bio.</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Times New Roman" w:cs="Times New Roman" w:eastAsia="Times New Roman" w:hAnsi="Times New Roman"/>
          <w:sz w:val="24"/>
          <w:szCs w:val="24"/>
          <w:rtl w:val="0"/>
        </w:rPr>
        <w:t xml:space="preserve">Moreover,  In going back to what had happened during class to the factions, I see that I felt that they were not listening to us. Those that they were supposed to be trying to get the vote. Not one of them truly looked at the bigger picture, nor did they say what the results would be if their factions goals came to fruition. This was a prime reason why I could not justify going in with either faction. They did not suit my character at all, all these factions did was try to prove the other was unfit however, I saw both had their merits and both were worthy causes to support. Nonetheless, my character wanted some kind of unity, I saw that it wouldn’t be achieved in that classroom, no matter what anyone said. I also saw what neither cause wanted to admit, especially with the unfortunate other (other being the Africa, the Immigrant, the women); they say that they would champion for the rights of all however I know that historically this is not the case. I kept thinking of what will happen when the laws in the south extend to the African women? What will happen when the labour movements achieves its demands, will they be satisfied that they will not be for everyone or will these rights that the labour movement fights for extend to everyone. I know that to win you take some and give some, the labour movements know that to be successful they have to take what they can get. So with these thoughts in my mind I had to form the coup. Even if no one else understood why I would not vote with them I could not let their actions go by unnoticed. So I began talking to those around me, to those I sat by trying to see what they were about if they could help me; perhaps I should have said more.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Times New Roman" w:cs="Times New Roman" w:eastAsia="Times New Roman" w:hAnsi="Times New Roman"/>
          <w:sz w:val="24"/>
          <w:szCs w:val="24"/>
          <w:rtl w:val="0"/>
        </w:rPr>
        <w:t xml:space="preserve">I dissented because no one was persuasive enough to catch my eye, no one truly thought ahead, the groups while all having good points did not meet enough of my needs, they did not meet my friends needs. I needed more but did not get it. Persuasion is a powerful tool when used correctly. I believe Aristotle had it right, “</w:t>
      </w:r>
      <w:r w:rsidDel="00000000" w:rsidR="00000000" w:rsidRPr="00000000">
        <w:rPr>
          <w:rFonts w:ascii="Times New Roman" w:cs="Times New Roman" w:eastAsia="Times New Roman" w:hAnsi="Times New Roman"/>
          <w:sz w:val="24"/>
          <w:szCs w:val="24"/>
          <w:rtl w:val="0"/>
        </w:rPr>
        <w:t xml:space="preserve">Persuasion is achieved by the speaker's personal character when the speech is so spoken as to make us think him credible. We believe good men more fully and more readily than others: this is true generally whatever the question is, and absolutely true where exact certainty is impossible and opinions are divided.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Thus Based upon the kind of support was given to each faction, what I know from reading in the game book and my experiences in the game, as well as changes in my initial interpretations of certain positions in the game, I can conclude that the game was not only benefiting to I, myself, and how I interact with history but benefiting to my view of persuasion, and how I will go about using it. No matter what those of Greenwich village would think, no matter what they truly want, it would seem the greater causes are always the bigger issue. Especially when you can sway the support that is given to you so easily. It’s all about reaction and the aftermath of it. That’s History. We all  play a part, whether we realize</w:t>
      </w:r>
      <w:r w:rsidDel="00000000" w:rsidR="00000000" w:rsidRPr="00000000">
        <w:rPr>
          <w:rFonts w:ascii="Times New Roman" w:cs="Times New Roman" w:eastAsia="Times New Roman" w:hAnsi="Times New Roman"/>
          <w:sz w:val="24"/>
          <w:szCs w:val="24"/>
          <w:rtl w:val="0"/>
        </w:rPr>
        <w:t xml:space="preserve"> it or not, the game showed me that.</w:t>
      </w:r>
      <w:r w:rsidDel="00000000" w:rsidR="00000000" w:rsidRPr="00000000">
        <w:rPr>
          <w:rtl w:val="0"/>
        </w:rPr>
      </w:r>
    </w:p>
    <w:p w:rsidR="00000000" w:rsidDel="00000000" w:rsidP="00000000" w:rsidRDefault="00000000" w:rsidRPr="00000000">
      <w:pPr>
        <w:spacing w:line="276" w:lineRule="auto"/>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spacing w:line="276" w:lineRule="auto"/>
        <w:contextualSpacing w:val="0"/>
      </w:pPr>
      <w:r w:rsidDel="00000000" w:rsidR="00000000" w:rsidRPr="00000000">
        <w:rPr>
          <w:rtl w:val="0"/>
        </w:rPr>
      </w:r>
    </w:p>
    <w:p w:rsidR="00000000" w:rsidDel="00000000" w:rsidP="00000000" w:rsidRDefault="00000000" w:rsidRPr="00000000">
      <w:pPr>
        <w:spacing w:line="276" w:lineRule="auto"/>
        <w:contextualSpacing w:val="0"/>
      </w:pPr>
      <w:r w:rsidDel="00000000" w:rsidR="00000000" w:rsidRPr="00000000">
        <w:rPr>
          <w:rtl w:val="0"/>
        </w:rPr>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Endnotes:</w:t>
      </w:r>
    </w:p>
    <w:p w:rsidR="00000000" w:rsidDel="00000000" w:rsidP="00000000" w:rsidRDefault="00000000" w:rsidRPr="00000000">
      <w:pPr>
        <w:spacing w:line="276" w:lineRule="auto"/>
        <w:contextualSpacing w:val="0"/>
      </w:pPr>
      <w:r w:rsidDel="00000000" w:rsidR="00000000" w:rsidRPr="00000000">
        <w:rPr>
          <w:rtl w:val="0"/>
        </w:rPr>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1.</w:t>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2.</w:t>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4.</w:t>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5.</w:t>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pPr>
        <w:spacing w:line="276" w:lineRule="auto"/>
        <w:contextualSpacing w:val="0"/>
      </w:pPr>
      <w:r w:rsidDel="00000000" w:rsidR="00000000" w:rsidRPr="00000000">
        <w:rPr>
          <w:rFonts w:ascii="Times New Roman" w:cs="Times New Roman" w:eastAsia="Times New Roman" w:hAnsi="Times New Roman"/>
          <w:rtl w:val="0"/>
        </w:rPr>
        <w:t xml:space="preserve">7.</w:t>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Crystal Eastman Article</w:t>
      </w:r>
    </w:p>
  </w:footnote>
  <w:footnote w:id="8">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Aristotle</w:t>
      </w:r>
    </w:p>
  </w:footnote>
  <w:footnote w:id="7">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Game Book 213</w:t>
      </w:r>
    </w:p>
  </w:footnote>
  <w:footnote w:id="1">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Game book 113</w:t>
      </w:r>
    </w:p>
  </w:footnote>
  <w:footnote w:id="2">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Jeannie’s speech</w:t>
      </w:r>
    </w:p>
  </w:footnote>
  <w:footnote w:id="3">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Jeannie’s speech</w:t>
      </w:r>
    </w:p>
  </w:footnote>
  <w:footnote w:id="4">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Game book pg. 32</w:t>
      </w:r>
    </w:p>
  </w:footnote>
  <w:footnote w:id="5">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Game book pg. 42</w:t>
      </w:r>
    </w:p>
  </w:footnote>
  <w:footnote w:id="6">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Game Book 184</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lowerLetter"/>
      <w:lvlText w:val="%2."/>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styles" Target="styles.xml"/></Relationships>
</file>