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t xml:space="preserve">To what extent can these New Left movements of the 1960s be interpreted as a continuation of the radicalism we encountered in Greenwich Village of 1913, and/or to what extent do these 1960s movements represent a rupture, or break, with the radicalism of Greenwich village?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Outline: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Thesis: The radicalism of the Cold War is a break from the radicalism of Greenwich Village,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Intro</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Body</w:t>
      </w:r>
    </w:p>
    <w:p w:rsidR="00000000" w:rsidDel="00000000" w:rsidP="00000000" w:rsidRDefault="00000000" w:rsidRPr="00000000">
      <w:pPr>
        <w:numPr>
          <w:ilvl w:val="1"/>
          <w:numId w:val="2"/>
        </w:numPr>
        <w:ind w:left="1440" w:hanging="360"/>
        <w:contextualSpacing w:val="1"/>
        <w:rPr>
          <w:u w:val="none"/>
        </w:rPr>
      </w:pPr>
      <w:r w:rsidDel="00000000" w:rsidR="00000000" w:rsidRPr="00000000">
        <w:rPr>
          <w:rtl w:val="0"/>
        </w:rPr>
        <w:t xml:space="preserve">How they are similar</w:t>
      </w:r>
    </w:p>
    <w:p w:rsidR="00000000" w:rsidDel="00000000" w:rsidP="00000000" w:rsidRDefault="00000000" w:rsidRPr="00000000">
      <w:pPr>
        <w:numPr>
          <w:ilvl w:val="2"/>
          <w:numId w:val="2"/>
        </w:numPr>
        <w:ind w:left="2160" w:hanging="360"/>
        <w:contextualSpacing w:val="1"/>
        <w:rPr>
          <w:u w:val="none"/>
        </w:rPr>
      </w:pPr>
      <w:r w:rsidDel="00000000" w:rsidR="00000000" w:rsidRPr="00000000">
        <w:rPr>
          <w:rtl w:val="0"/>
        </w:rPr>
        <w:t xml:space="preserve">Radicalism</w:t>
      </w:r>
    </w:p>
    <w:p w:rsidR="00000000" w:rsidDel="00000000" w:rsidP="00000000" w:rsidRDefault="00000000" w:rsidRPr="00000000">
      <w:pPr>
        <w:numPr>
          <w:ilvl w:val="1"/>
          <w:numId w:val="2"/>
        </w:numPr>
        <w:ind w:left="1440" w:hanging="360"/>
        <w:contextualSpacing w:val="1"/>
        <w:rPr>
          <w:u w:val="none"/>
        </w:rPr>
      </w:pPr>
      <w:r w:rsidDel="00000000" w:rsidR="00000000" w:rsidRPr="00000000">
        <w:rPr>
          <w:rtl w:val="0"/>
        </w:rPr>
        <w:t xml:space="preserve">How they are different</w:t>
      </w:r>
    </w:p>
    <w:p w:rsidR="00000000" w:rsidDel="00000000" w:rsidP="00000000" w:rsidRDefault="00000000" w:rsidRPr="00000000">
      <w:pPr>
        <w:numPr>
          <w:ilvl w:val="2"/>
          <w:numId w:val="2"/>
        </w:numPr>
        <w:ind w:left="2160" w:hanging="360"/>
        <w:contextualSpacing w:val="1"/>
        <w:rPr>
          <w:u w:val="none"/>
        </w:rPr>
      </w:pPr>
      <w:r w:rsidDel="00000000" w:rsidR="00000000" w:rsidRPr="00000000">
        <w:rPr>
          <w:rtl w:val="0"/>
        </w:rPr>
        <w:t xml:space="preserve">Area -- Worldwide</w:t>
      </w:r>
    </w:p>
    <w:p w:rsidR="00000000" w:rsidDel="00000000" w:rsidP="00000000" w:rsidRDefault="00000000" w:rsidRPr="00000000">
      <w:pPr>
        <w:numPr>
          <w:ilvl w:val="2"/>
          <w:numId w:val="2"/>
        </w:numPr>
        <w:ind w:left="2160" w:hanging="360"/>
        <w:contextualSpacing w:val="1"/>
        <w:rPr>
          <w:u w:val="none"/>
        </w:rPr>
      </w:pPr>
      <w:r w:rsidDel="00000000" w:rsidR="00000000" w:rsidRPr="00000000">
        <w:rPr>
          <w:rtl w:val="0"/>
        </w:rPr>
        <w:t xml:space="preserve">Generation -- Youth, white, disenfranchised</w:t>
      </w:r>
    </w:p>
    <w:p w:rsidR="00000000" w:rsidDel="00000000" w:rsidP="00000000" w:rsidRDefault="00000000" w:rsidRPr="00000000">
      <w:pPr>
        <w:numPr>
          <w:ilvl w:val="2"/>
          <w:numId w:val="2"/>
        </w:numPr>
        <w:ind w:left="2160" w:hanging="360"/>
        <w:contextualSpacing w:val="1"/>
        <w:rPr>
          <w:u w:val="none"/>
        </w:rPr>
      </w:pPr>
      <w:r w:rsidDel="00000000" w:rsidR="00000000" w:rsidRPr="00000000">
        <w:rPr>
          <w:rtl w:val="0"/>
        </w:rPr>
        <w:t xml:space="preserve">Peace vs. violence -- Types of movements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Conclude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What to use</w:t>
      </w:r>
    </w:p>
    <w:p w:rsidR="00000000" w:rsidDel="00000000" w:rsidP="00000000" w:rsidRDefault="00000000" w:rsidRPr="00000000">
      <w:pPr>
        <w:contextualSpacing w:val="0"/>
      </w:pPr>
      <w:r w:rsidDel="00000000" w:rsidR="00000000" w:rsidRPr="00000000">
        <w:rPr>
          <w:rtl w:val="0"/>
        </w:rPr>
        <w:tab/>
        <w:t xml:space="preserve">Goose</w:t>
      </w:r>
    </w:p>
    <w:p w:rsidR="00000000" w:rsidDel="00000000" w:rsidP="00000000" w:rsidRDefault="00000000" w:rsidRPr="00000000">
      <w:pPr>
        <w:numPr>
          <w:ilvl w:val="0"/>
          <w:numId w:val="1"/>
        </w:numPr>
        <w:ind w:left="1440" w:hanging="360"/>
        <w:contextualSpacing w:val="1"/>
        <w:rPr>
          <w:u w:val="none"/>
        </w:rPr>
      </w:pPr>
      <w:r w:rsidDel="00000000" w:rsidR="00000000" w:rsidRPr="00000000">
        <w:rPr>
          <w:rtl w:val="0"/>
        </w:rPr>
        <w:t xml:space="preserve">2? 9, 5, 32?, 41, 35, 42, 24,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60" w:lineRule="auto"/>
        <w:ind w:firstLine="720"/>
        <w:contextualSpacing w:val="0"/>
        <w:jc w:val="center"/>
      </w:pPr>
      <w:r w:rsidDel="00000000" w:rsidR="00000000" w:rsidRPr="00000000">
        <w:rPr>
          <w:sz w:val="48"/>
          <w:szCs w:val="48"/>
          <w:rtl w:val="0"/>
        </w:rPr>
        <w:t xml:space="preserve">The </w:t>
      </w:r>
      <w:r w:rsidDel="00000000" w:rsidR="00000000" w:rsidRPr="00000000">
        <w:rPr>
          <w:i w:val="1"/>
          <w:sz w:val="48"/>
          <w:szCs w:val="48"/>
          <w:rtl w:val="0"/>
        </w:rPr>
        <w:t xml:space="preserve">New</w:t>
      </w:r>
      <w:r w:rsidDel="00000000" w:rsidR="00000000" w:rsidRPr="00000000">
        <w:rPr>
          <w:sz w:val="48"/>
          <w:szCs w:val="48"/>
          <w:rtl w:val="0"/>
        </w:rPr>
        <w:t xml:space="preserve"> Left?</w:t>
      </w:r>
    </w:p>
    <w:p w:rsidR="00000000" w:rsidDel="00000000" w:rsidP="00000000" w:rsidRDefault="00000000" w:rsidRPr="00000000">
      <w:pPr>
        <w:spacing w:line="360" w:lineRule="auto"/>
        <w:ind w:firstLine="720"/>
        <w:contextualSpacing w:val="0"/>
        <w:jc w:val="center"/>
      </w:pPr>
      <w:r w:rsidDel="00000000" w:rsidR="00000000" w:rsidRPr="00000000">
        <w:rPr>
          <w:sz w:val="24"/>
          <w:szCs w:val="24"/>
          <w:rtl w:val="0"/>
        </w:rPr>
        <w:t xml:space="preserve">Alexis Cruz</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Gosse claims that the link between the multiple movements of the New Left was “the imp</w:t>
      </w:r>
      <w:r w:rsidDel="00000000" w:rsidR="00000000" w:rsidRPr="00000000">
        <w:rPr>
          <w:rFonts w:ascii="Times New Roman" w:cs="Times New Roman" w:eastAsia="Times New Roman" w:hAnsi="Times New Roman"/>
          <w:sz w:val="24"/>
          <w:szCs w:val="24"/>
          <w:rtl w:val="0"/>
        </w:rPr>
        <w:t xml:space="preserve">ortance they placed on the dignity of each individual and the right of every American to full citizenship”</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If this sounds familiar, </w:t>
      </w:r>
      <w:r w:rsidDel="00000000" w:rsidR="00000000" w:rsidRPr="00000000">
        <w:rPr>
          <w:rFonts w:ascii="Times New Roman" w:cs="Times New Roman" w:eastAsia="Times New Roman" w:hAnsi="Times New Roman"/>
          <w:sz w:val="24"/>
          <w:szCs w:val="24"/>
          <w:rtl w:val="0"/>
        </w:rPr>
        <w:t xml:space="preserve">it should.</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sz w:val="24"/>
          <w:szCs w:val="24"/>
          <w:rtl w:val="0"/>
        </w:rPr>
        <w:t xml:space="preserve">his importance of the individual and citizenship for every American was a characteristic of the “Old Left”; those people from the early nineteen hundreds that sparked movements through active and passive radicalism towards making changes in the way America was r</w:t>
      </w:r>
      <w:r w:rsidDel="00000000" w:rsidR="00000000" w:rsidRPr="00000000">
        <w:rPr>
          <w:rFonts w:ascii="Times New Roman" w:cs="Times New Roman" w:eastAsia="Times New Roman" w:hAnsi="Times New Roman"/>
          <w:sz w:val="24"/>
          <w:szCs w:val="24"/>
          <w:rtl w:val="0"/>
        </w:rPr>
        <w:t xml:space="preserve">un. Most notably characterized as radicals seeking revolutionary change, this Old Left was made up of the Women’s movements, the Labor movements, and those that called for their own, the group collectively known as the Bohemians. During the Cold War era America went through a second wave of radicalism. The question is: was this wave of radicalism a continuation of what the country had seen during the early nineteen hundreds or was it a break; an evolution into another kind of radicalism? It is true that the radicalism during the Cold War had some similarities to the radicalism in the early nineteen hundreds. However, some key differences This new radicalism offered the emergence of new movements (Civil rights, LGBT) as well as the resurgence of old (Women’s). I believe that history is a </w:t>
      </w:r>
      <w:r w:rsidDel="00000000" w:rsidR="00000000" w:rsidRPr="00000000">
        <w:rPr>
          <w:rFonts w:ascii="Times New Roman" w:cs="Times New Roman" w:eastAsia="Times New Roman" w:hAnsi="Times New Roman"/>
          <w:sz w:val="24"/>
          <w:szCs w:val="24"/>
          <w:rtl w:val="0"/>
        </w:rPr>
        <w:t xml:space="preserve">series of events contingent upon each other, </w:t>
      </w:r>
      <w:r w:rsidDel="00000000" w:rsidR="00000000" w:rsidRPr="00000000">
        <w:rPr>
          <w:rFonts w:ascii="Times New Roman" w:cs="Times New Roman" w:eastAsia="Times New Roman" w:hAnsi="Times New Roman"/>
          <w:sz w:val="24"/>
          <w:szCs w:val="24"/>
          <w:rtl w:val="0"/>
        </w:rPr>
        <w:t xml:space="preserve">therefore, the radicalism of the Cold War is an evolution born from the earlier wave of liberalism. The radicalism of the early nineteen hundreds was in fact a cause of the radicalism of the Cold War but it was not entirely continuation. There are many factors to this evolution of radicalism, including location, age, and type of movement. </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The evolution of Radicalism from the Old Left to the New Left stems in part from it’s location. During the early nineteen hundreds, the radicalism of the US was located in the Northwest and North East. While there were movements in other parts of the country, these movements were not widespread throughout the country and in some parts of the country the movements were non-existent. The Southern United States for example was the place of Jim Crow from 1865 on, the Jim Crow laws controlled what happened in the South. The Women’s movement of the early nineteen hundreds was especially set back by this as they could not move forward without the support of the south.</w:t>
      </w:r>
      <w:r w:rsidDel="00000000" w:rsidR="00000000" w:rsidRPr="00000000">
        <w:rPr>
          <w:rFonts w:ascii="Times New Roman" w:cs="Times New Roman" w:eastAsia="Times New Roman" w:hAnsi="Times New Roman"/>
          <w:sz w:val="24"/>
          <w:szCs w:val="24"/>
          <w:rtl w:val="0"/>
        </w:rPr>
        <w:t xml:space="preserve"> “There were politicians, and a large degree of public sentiment, which could</w:t>
      </w:r>
      <w:commentRangeStart w:id="0"/>
      <w:r w:rsidDel="00000000" w:rsidR="00000000" w:rsidRPr="00000000">
        <w:rPr>
          <w:rFonts w:ascii="Times New Roman" w:cs="Times New Roman" w:eastAsia="Times New Roman" w:hAnsi="Times New Roman"/>
          <w:sz w:val="24"/>
          <w:szCs w:val="24"/>
          <w:rtl w:val="0"/>
        </w:rPr>
        <w:t xml:space="preserve"> only be won by the methods you adopted”</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This was said to Alice Paul by a Southern Senator,</w:t>
      </w:r>
      <w:commentRangeEnd w:id="0"/>
      <w:r w:rsidDel="00000000" w:rsidR="00000000" w:rsidRPr="00000000">
        <w:commentReference w:id="0"/>
      </w:r>
      <w:r w:rsidDel="00000000" w:rsidR="00000000" w:rsidRPr="00000000">
        <w:rPr>
          <w:rFonts w:ascii="Times New Roman" w:cs="Times New Roman" w:eastAsia="Times New Roman" w:hAnsi="Times New Roman"/>
          <w:sz w:val="24"/>
          <w:szCs w:val="24"/>
          <w:rtl w:val="0"/>
        </w:rPr>
        <w:t xml:space="preserve"> after the 19th amendment was passed.  Therefore the movements, </w:t>
      </w:r>
      <w:r w:rsidDel="00000000" w:rsidR="00000000" w:rsidRPr="00000000">
        <w:rPr>
          <w:rFonts w:ascii="Times New Roman" w:cs="Times New Roman" w:eastAsia="Times New Roman" w:hAnsi="Times New Roman"/>
          <w:sz w:val="24"/>
          <w:szCs w:val="24"/>
          <w:rtl w:val="0"/>
        </w:rPr>
        <w:t xml:space="preserve">while having a place in all reaches of the the US did not have the widespread support of certain areas</w:t>
      </w:r>
      <w:r w:rsidDel="00000000" w:rsidR="00000000" w:rsidRPr="00000000">
        <w:rPr>
          <w:rFonts w:ascii="Times New Roman" w:cs="Times New Roman" w:eastAsia="Times New Roman" w:hAnsi="Times New Roman"/>
          <w:sz w:val="24"/>
          <w:szCs w:val="24"/>
          <w:rtl w:val="0"/>
        </w:rPr>
        <w:t xml:space="preserve"> or had to sacrifice their ideals in order to achieve what they set out to achieve.</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The New Left however, from the 1950s on enjoyed a greater reach than any movements before; New York, California, Detroit, DC, Montgomery, Selma, and many more. America was undergoing a wider revolution </w:t>
      </w:r>
      <w:r w:rsidDel="00000000" w:rsidR="00000000" w:rsidRPr="00000000">
        <w:rPr>
          <w:rFonts w:ascii="Times New Roman" w:cs="Times New Roman" w:eastAsia="Times New Roman" w:hAnsi="Times New Roman"/>
          <w:sz w:val="24"/>
          <w:szCs w:val="24"/>
          <w:rtl w:val="0"/>
        </w:rPr>
        <w:t xml:space="preserve">than what had ever been previously</w:t>
      </w:r>
      <w:r w:rsidDel="00000000" w:rsidR="00000000" w:rsidRPr="00000000">
        <w:rPr>
          <w:rFonts w:ascii="Times New Roman" w:cs="Times New Roman" w:eastAsia="Times New Roman" w:hAnsi="Times New Roman"/>
          <w:sz w:val="24"/>
          <w:szCs w:val="24"/>
          <w:rtl w:val="0"/>
        </w:rPr>
        <w:t xml:space="preserve">. Now the American Civil Rights movement was having marches in the south, now the college campuses of America were being turned into battlegrounds, now the world was watching. “The New Left consistently organized around the premise that the whole world was watch, and indeed it often was.”</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Location is not always the focus of where movements are</w:t>
      </w:r>
      <w:r w:rsidDel="00000000" w:rsidR="00000000" w:rsidRPr="00000000">
        <w:rPr>
          <w:rFonts w:ascii="Times New Roman" w:cs="Times New Roman" w:eastAsia="Times New Roman" w:hAnsi="Times New Roman"/>
          <w:sz w:val="24"/>
          <w:szCs w:val="24"/>
          <w:rtl w:val="0"/>
        </w:rPr>
        <w:t xml:space="preserve">, it matters just as much what a country looks like on the </w:t>
      </w:r>
      <w:r w:rsidDel="00000000" w:rsidR="00000000" w:rsidRPr="00000000">
        <w:rPr>
          <w:rFonts w:ascii="Times New Roman" w:cs="Times New Roman" w:eastAsia="Times New Roman" w:hAnsi="Times New Roman"/>
          <w:sz w:val="24"/>
          <w:szCs w:val="24"/>
          <w:rtl w:val="0"/>
        </w:rPr>
        <w:t xml:space="preserve">World Stage</w:t>
      </w:r>
      <w:r w:rsidDel="00000000" w:rsidR="00000000" w:rsidRPr="00000000">
        <w:rPr>
          <w:rFonts w:ascii="Times New Roman" w:cs="Times New Roman" w:eastAsia="Times New Roman" w:hAnsi="Times New Roman"/>
          <w:sz w:val="24"/>
          <w:szCs w:val="24"/>
          <w:rtl w:val="0"/>
        </w:rPr>
        <w:t xml:space="preserve">. Moreover, if the movements of the New Left had stayed in smaller circles t</w:t>
      </w:r>
      <w:r w:rsidDel="00000000" w:rsidR="00000000" w:rsidRPr="00000000">
        <w:rPr>
          <w:rFonts w:ascii="Times New Roman" w:cs="Times New Roman" w:eastAsia="Times New Roman" w:hAnsi="Times New Roman"/>
          <w:sz w:val="24"/>
          <w:szCs w:val="24"/>
          <w:rtl w:val="0"/>
        </w:rPr>
        <w:t xml:space="preserve">he ideas that had been presented would not have made much headway, and</w:t>
      </w:r>
      <w:r w:rsidDel="00000000" w:rsidR="00000000" w:rsidRPr="00000000">
        <w:rPr>
          <w:rFonts w:ascii="Times New Roman" w:cs="Times New Roman" w:eastAsia="Times New Roman" w:hAnsi="Times New Roman"/>
          <w:sz w:val="24"/>
          <w:szCs w:val="24"/>
          <w:rtl w:val="0"/>
        </w:rPr>
        <w:t xml:space="preserve"> it would have taken much longer to accomplish what they were trying to accomplish.</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T</w:t>
      </w:r>
      <w:commentRangeStart w:id="1"/>
      <w:r w:rsidDel="00000000" w:rsidR="00000000" w:rsidRPr="00000000">
        <w:rPr>
          <w:rFonts w:ascii="Times New Roman" w:cs="Times New Roman" w:eastAsia="Times New Roman" w:hAnsi="Times New Roman"/>
          <w:sz w:val="24"/>
          <w:szCs w:val="24"/>
          <w:rtl w:val="0"/>
        </w:rPr>
        <w:t xml:space="preserve">he separ</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ation of the New Left with the Old Left was not just in location, but the ‘who’ of the radicals played an important part too. In Johnson’s </w:t>
      </w:r>
      <w:r w:rsidDel="00000000" w:rsidR="00000000" w:rsidRPr="00000000">
        <w:rPr>
          <w:rFonts w:ascii="Times New Roman" w:cs="Times New Roman" w:eastAsia="Times New Roman" w:hAnsi="Times New Roman"/>
          <w:i w:val="1"/>
          <w:sz w:val="24"/>
          <w:szCs w:val="24"/>
          <w:rtl w:val="0"/>
        </w:rPr>
        <w:t xml:space="preserve">On the Ideology of Campus Revolution</w:t>
      </w:r>
      <w:r w:rsidDel="00000000" w:rsidR="00000000" w:rsidRPr="00000000">
        <w:rPr>
          <w:rFonts w:ascii="Times New Roman" w:cs="Times New Roman" w:eastAsia="Times New Roman" w:hAnsi="Times New Roman"/>
          <w:sz w:val="24"/>
          <w:szCs w:val="24"/>
          <w:rtl w:val="0"/>
        </w:rPr>
        <w:t xml:space="preserve"> he claims </w:t>
      </w:r>
      <w:r w:rsidDel="00000000" w:rsidR="00000000" w:rsidRPr="00000000">
        <w:rPr>
          <w:rFonts w:ascii="Times New Roman" w:cs="Times New Roman" w:eastAsia="Times New Roman" w:hAnsi="Times New Roman"/>
          <w:sz w:val="24"/>
          <w:szCs w:val="24"/>
          <w:rtl w:val="0"/>
        </w:rPr>
        <w:t xml:space="preserve">that</w:t>
      </w:r>
      <w:r w:rsidDel="00000000" w:rsidR="00000000" w:rsidRPr="00000000">
        <w:rPr>
          <w:rFonts w:ascii="Times New Roman" w:cs="Times New Roman" w:eastAsia="Times New Roman" w:hAnsi="Times New Roman"/>
          <w:sz w:val="24"/>
          <w:szCs w:val="24"/>
          <w:rtl w:val="0"/>
        </w:rPr>
        <w:t xml:space="preserve"> “It used to be that the wise and benevolent elder generation bemoaned the apathy and lack of direction of their offspring..In recent months it seems to many that a revolution has taken place on campus”</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The New Left movement, while consisting of people of different ages, has more often than not been associated with the younger generation. Those going to college, those young people whose grandparents would have perhaps been the Radicals of the early nineteen hundreds. In fact, Johnson insisted that the New Left had moved beyond the old,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The old left is dead...Contemporary liberalism is impotent and no longer even is liberalism in our sense”</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For example, youthfulness was not the only factor separating these New Radicals from the Old. The Old radicals were often white, educated, and economically stable. They called for these changes based on what they saw, but perhaps not what they had lived. This New Left, was different, many were disenfranchised, young adults fed up with the system. They viewed their oppression as having begun generations ago. representation of all those that were fed up with the complacency that the 1930s brought. All those fed up with the wrongs committed against their group for decades. However, it is true they shared a very particular similarity with the Old Left, for all that the demographics were different, each movement still held factions within. The people of each movement can be grouped together under their umbrella terms, women’s, civil rights, gay, etc. but looking under the umbrella brought out a different sight. In reality each movement held multiple groups fighting for sometimes similar, sometimes not so similar, ideas each going about it their different ways. Malcolm X and MLK Jr.; the IWW and the Women’s Trade League, NOW and New York Radical Women;  Alice Paul’s Group and Harriot Stanton Blatch. These are all examples from 1913 and from the 1950s-1970s. Each demonstrating that the fight was not as holistic as people would like to believe.  </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I believe that the age of this new radical, the young college aged person, had a lot to do with how the movements themselves suddenly tuned in and ro</w:t>
      </w:r>
      <w:r w:rsidDel="00000000" w:rsidR="00000000" w:rsidRPr="00000000">
        <w:rPr>
          <w:rFonts w:ascii="Times New Roman" w:cs="Times New Roman" w:eastAsia="Times New Roman" w:hAnsi="Times New Roman"/>
          <w:sz w:val="24"/>
          <w:szCs w:val="24"/>
          <w:rtl w:val="0"/>
        </w:rPr>
        <w:t xml:space="preserve">se again. “We are people of this generation...As we grew, however our comfort was penetrated by events too troubling to dismiss...the southern struggle...the enclosing fact of the cold war”</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new generation of radicals had grown up in a different age and context, the old left was quite literally dying. C Eastman, Boyce, Hapgood, Cook, Flynn, C. Catt, all were dead. Those young radicals that lifted the old movements up, like Alice Paul and Max Eastman were old, and seemingly changing in their views;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sz w:val="24"/>
          <w:szCs w:val="24"/>
          <w:rtl w:val="0"/>
        </w:rPr>
        <w:t xml:space="preserve">hey themselves were being turned away from their own movements or turning away themselves. They were no help even if their ideas were; this new left, was emerging from the decades of radicalism on mute. Randolph Bourne, predicted that all the problems the Old Left rallied for would not be solved by them. “To make real this thriving amid dangers and apathies is work for a younger intelligentsia of America”</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Therefore, the New Left was here to express their own views and opinions on the oppression many of them faced daily.</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Though the old opinions held weight, they were being changed and evolving on their own. T</w:t>
      </w:r>
      <w:r w:rsidDel="00000000" w:rsidR="00000000" w:rsidRPr="00000000">
        <w:rPr>
          <w:rFonts w:ascii="Times New Roman" w:cs="Times New Roman" w:eastAsia="Times New Roman" w:hAnsi="Times New Roman"/>
          <w:sz w:val="24"/>
          <w:szCs w:val="24"/>
          <w:rtl w:val="0"/>
        </w:rPr>
        <w:t xml:space="preserve">he Civil Rights movement </w:t>
      </w:r>
      <w:r w:rsidDel="00000000" w:rsidR="00000000" w:rsidRPr="00000000">
        <w:rPr>
          <w:rFonts w:ascii="Times New Roman" w:cs="Times New Roman" w:eastAsia="Times New Roman" w:hAnsi="Times New Roman"/>
          <w:sz w:val="24"/>
          <w:szCs w:val="24"/>
          <w:rtl w:val="0"/>
        </w:rPr>
        <w:t xml:space="preserve">that had been stirring in the Old Left’s Labor movement, was growing, the gay rights movement began and the anti-war movement - the lynch pin of it all - sparked, both having roots in the Old Left’s Bohemia factions. However, just because there are roots does not mean that the movements were not new, the ideas had changed. For example, in the beginnings of the Cold War the anti-war movement was born. During the World Wars there was resistance but it had never inhabited the space that the Vietnam war did. This was probably because the Vietnam war was truly the first publicized war; it was the war in which the press would not be kept away. The people got to see what was really going on. Their tvs, their newspapers, their radios, all showed the destruction that was taking place. The vision of the loss of life, both combatant and civilian, turned war into an evil that was better left in the past. With these visions in their eyes America erupted, the Anti-War movement was the spark that foretold, enough was enough, America’s radicals, America’s ordinary person, would take no more. </w:t>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Women’s movement however did not change much, during the early nineteen hundreds, the most notable point of contention was the right to vote; there were other areas of interest, but not everyone agreed with them. </w:t>
      </w:r>
      <w:r w:rsidDel="00000000" w:rsidR="00000000" w:rsidRPr="00000000">
        <w:rPr>
          <w:rFonts w:ascii="Times New Roman" w:cs="Times New Roman" w:eastAsia="Times New Roman" w:hAnsi="Times New Roman"/>
          <w:sz w:val="24"/>
          <w:szCs w:val="24"/>
          <w:rtl w:val="0"/>
        </w:rPr>
        <w:t xml:space="preserve">During the 1930s and 1940s the identity of a women was once more beaten down, women no longer held any form of financial independence, the idea of the women as her own person was withering. The ‘requirement’ to be depend on others was a crushing blow to certain causes within the women’s movement; from the 1930 on it seemed as if the woman’s only place was in the domestic sphere. Then the 60s came, t</w:t>
      </w:r>
      <w:r w:rsidDel="00000000" w:rsidR="00000000" w:rsidRPr="00000000">
        <w:rPr>
          <w:rFonts w:ascii="Times New Roman" w:cs="Times New Roman" w:eastAsia="Times New Roman" w:hAnsi="Times New Roman"/>
          <w:sz w:val="24"/>
          <w:szCs w:val="24"/>
          <w:rtl w:val="0"/>
        </w:rPr>
        <w:t xml:space="preserve">hat old social question of what more was there to life than childrearing, what more was there to life than, pleasing your husband, what more was there... was resurfacing.</w:t>
      </w:r>
      <w:r w:rsidDel="00000000" w:rsidR="00000000" w:rsidRPr="00000000">
        <w:rPr>
          <w:rFonts w:ascii="Times New Roman" w:cs="Times New Roman" w:eastAsia="Times New Roman" w:hAnsi="Times New Roman"/>
          <w:sz w:val="24"/>
          <w:szCs w:val="24"/>
          <w:rtl w:val="0"/>
        </w:rPr>
        <w:t xml:space="preserve">“It was a strange stirring a sense of dissatisfact</w:t>
      </w:r>
      <w:r w:rsidDel="00000000" w:rsidR="00000000" w:rsidRPr="00000000">
        <w:rPr>
          <w:rFonts w:ascii="Times New Roman" w:cs="Times New Roman" w:eastAsia="Times New Roman" w:hAnsi="Times New Roman"/>
          <w:sz w:val="24"/>
          <w:szCs w:val="24"/>
          <w:rtl w:val="0"/>
        </w:rPr>
        <w:t xml:space="preserve">ion, a yearning that women suffered...is this all?”</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Such was this dissatisfaction that the </w:t>
      </w:r>
      <w:r w:rsidDel="00000000" w:rsidR="00000000" w:rsidRPr="00000000">
        <w:rPr>
          <w:rFonts w:ascii="Times New Roman" w:cs="Times New Roman" w:eastAsia="Times New Roman" w:hAnsi="Times New Roman"/>
          <w:sz w:val="24"/>
          <w:szCs w:val="24"/>
          <w:rtl w:val="0"/>
        </w:rPr>
        <w:t xml:space="preserve">women’s movement was reborn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Furthermore, it was not just what the movements were fighting for that changed it was the how the movements were fought.</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In reality, the New Left started out very much like the old when in 1956, a group of pacifists founded </w:t>
      </w:r>
      <w:r w:rsidDel="00000000" w:rsidR="00000000" w:rsidRPr="00000000">
        <w:rPr>
          <w:rFonts w:ascii="Times New Roman" w:cs="Times New Roman" w:eastAsia="Times New Roman" w:hAnsi="Times New Roman"/>
          <w:i w:val="1"/>
          <w:sz w:val="24"/>
          <w:szCs w:val="24"/>
          <w:rtl w:val="0"/>
        </w:rPr>
        <w:t xml:space="preserve">Liberation</w:t>
      </w:r>
      <w:r w:rsidDel="00000000" w:rsidR="00000000" w:rsidRPr="00000000">
        <w:rPr>
          <w:rFonts w:ascii="Times New Roman" w:cs="Times New Roman" w:eastAsia="Times New Roman" w:hAnsi="Times New Roman"/>
          <w:sz w:val="24"/>
          <w:szCs w:val="24"/>
          <w:rtl w:val="0"/>
        </w:rPr>
        <w:t xml:space="preserve">, a key magazine of the New Left. Withi</w:t>
      </w:r>
      <w:r w:rsidDel="00000000" w:rsidR="00000000" w:rsidRPr="00000000">
        <w:rPr>
          <w:rFonts w:ascii="Times New Roman" w:cs="Times New Roman" w:eastAsia="Times New Roman" w:hAnsi="Times New Roman"/>
          <w:sz w:val="24"/>
          <w:szCs w:val="24"/>
          <w:rtl w:val="0"/>
        </w:rPr>
        <w:t xml:space="preserve">n the editorial they claimed that “War is no longer an instrument of policy or a means of any rational end.”</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The movements started off peacefully enough, with marches and parades, just like old left. The Old left even at it’s most militant, at it’s most desperate hours never went to the extremes that the New Left would allow. The Old left, may have allowed workplace sabotage, riots, standing on street corners and going to jail for the cause but the levels for it were low. The Old Left’s most powerful weapon was its writers, spreading the ideas through their publications and speeches. The New Left would capitalize on all the Old used and create some of their own measures, taking some to the extremes - even if it was not their fault. The battleground that was Kent State for example, </w:t>
      </w:r>
      <w:r w:rsidDel="00000000" w:rsidR="00000000" w:rsidRPr="00000000">
        <w:rPr>
          <w:rFonts w:ascii="Times New Roman" w:cs="Times New Roman" w:eastAsia="Times New Roman" w:hAnsi="Times New Roman"/>
          <w:sz w:val="24"/>
          <w:szCs w:val="24"/>
          <w:rtl w:val="0"/>
        </w:rPr>
        <w:t xml:space="preserve">“...then someone flung either a rock or a bottle at the jeep, which bounced harmlessly off the tire… Then the National Guardsmen leveled their bayonets at us and started to march across the commons in our direction, shooting tear gas as they came.”</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This was common. Protestors being the targets of brutality from the police and the others in power. The protesters would sometimes insight riots, and would use violence to get their message across as was popular in Malcolm X’s wing of the Civil Rights Movement.  </w:t>
      </w: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Fonts w:ascii="Times New Roman" w:cs="Times New Roman" w:eastAsia="Times New Roman" w:hAnsi="Times New Roman"/>
          <w:sz w:val="24"/>
          <w:szCs w:val="24"/>
          <w:rtl w:val="0"/>
        </w:rPr>
        <w:t xml:space="preserve">Accordingly, I concede that there were continuations in the movements, the women’s movement being the best example. It had been awaken from the slumber the 30s, 40s, and 50s put the movement into. Nonetheless, the rest of the New Left, was a rupture from the Old Left. Perhaps it was this need of something new, perhaps it was the question of is this all?, perhaps it was the changing circumstances, whatever it was the world had changed since the early nineteen hundreds. The New Left in America was the result of change, it was the result of the rekindling of the radical spirit that America was known for. Nonetheless, The New Left was the beginning of another stage in American History, while it had continuations from the Old Left, it was a break in what had been; the New Left was not entirely new but it was different enough to only remind of what had been. The New Left is therefore a break; an evolution into another kind of radicalism. </w:t>
      </w:r>
    </w:p>
    <w:sectPr>
      <w:pgSz w:h="15840" w:w="12240"/>
      <w:pgMar w:bottom="1440" w:top="1440" w:left="1440" w:right="144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comment w:author="Alexis Cruz" w:id="0" w:date="2016-05-07T01:17:30Z">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Edit this</w:t>
      </w:r>
    </w:p>
  </w:comment>
  <w:comment w:author="Alexis Cruz" w:id="1" w:date="2016-05-04T03:25:36Z">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Talk about educated elite vs. Disenfranchised</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 1</w:t>
      </w:r>
    </w:p>
  </w:footnote>
  <w:footnote w:id="2">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 3</w:t>
      </w:r>
    </w:p>
  </w:footnote>
  <w:footnote w:id="1">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 book 146</w:t>
      </w:r>
    </w:p>
  </w:footnote>
  <w:footnote w:id="3">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Goose 57</w:t>
      </w:r>
    </w:p>
  </w:footnote>
  <w:footnote w:id="4">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 60</w:t>
      </w:r>
    </w:p>
  </w:footnote>
  <w:footnote w:id="5">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 65-66</w:t>
      </w:r>
    </w:p>
  </w:footnote>
  <w:footnote w:id="7">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 68</w:t>
      </w:r>
    </w:p>
  </w:footnote>
  <w:footnote w:id="8">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 51</w:t>
      </w:r>
    </w:p>
  </w:footnote>
  <w:footnote w:id="9">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Gossee 41</w:t>
      </w:r>
    </w:p>
  </w:footnote>
  <w:footnote w:id="6">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Gamebook 256</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comments" Target="comment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